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„Drink with Pride”. Waterdrop świętuje Pride Month, wspierając działania na rzecz równości oraz przeciwdziałające dyskryminacji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okazji Miesiąca Dumy marka Waterdrop już po raz kolejny prezentuje limitowaną kolekcję stworzoną z myślą o celebracji różnorodności i wsparciu społeczności LGBTQIA+. Tegoroczna edycja kampanii „Drink with Pride” obejmuje szklaną butelkę Rainbow oraz Celebration Box. Waterdrop współpracuje z organizacjami Outright International oraz Queer Legal Futures, a 10 proc. ze sprzedaży każdej butelki Rainbow zostanie przekazane na działania wspierające równość i przeciwdziałające dyskryminacji na całym świecie. Nowością są także dwa wakacyjne smaki w edycji limitowanej – Wildberry Fusion oraz Paradise Fusion.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Waterdrop współpracuje z organizacjami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Outright International</w:t>
        </w:r>
      </w:hyperlink>
      <w:r>
        <w:rPr>
          <w:rFonts w:ascii="calibri" w:hAnsi="calibri" w:eastAsia="calibri" w:cs="calibri"/>
          <w:sz w:val="24"/>
          <w:szCs w:val="24"/>
        </w:rPr>
        <w:t xml:space="preserve"> 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Queer Legal Futures</w:t>
        </w:r>
      </w:hyperlink>
      <w:r>
        <w:rPr>
          <w:rFonts w:ascii="calibri" w:hAnsi="calibri" w:eastAsia="calibri" w:cs="calibri"/>
          <w:sz w:val="24"/>
          <w:szCs w:val="24"/>
        </w:rPr>
        <w:t xml:space="preserve">. Austriacka marka podziela ich misję i wspiera nieustanne działania na rzecz walki z dyskryminacją społeczności LGBTQIA+ oraz promowania równości na całym świecie. 10 proc. ze sprzedaży każdej Butelki Rainbow zostanie przekazane na wsparcie organizacji LGBTQIA+.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Rainbow Bottle oraz Celebration Box na Miesiąc Dumy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Austriacka marka Waterdrop co roku świętuje Pride Month, wprowadzając limitowaną edycję tęczowych butelek. W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2023 roku</w:t>
        </w:r>
      </w:hyperlink>
      <w:r>
        <w:rPr>
          <w:rFonts w:ascii="calibri" w:hAnsi="calibri" w:eastAsia="calibri" w:cs="calibri"/>
          <w:sz w:val="24"/>
          <w:szCs w:val="24"/>
        </w:rPr>
        <w:t xml:space="preserve"> była to kolekcja przy współpracy z Conchitą Wurst, w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2024 roku</w:t>
        </w:r>
      </w:hyperlink>
      <w:r>
        <w:rPr>
          <w:rFonts w:ascii="calibri" w:hAnsi="calibri" w:eastAsia="calibri" w:cs="calibri"/>
          <w:sz w:val="24"/>
          <w:szCs w:val="24"/>
        </w:rPr>
        <w:t xml:space="preserve"> – szklana butelka z neoprenowym pokrowcem z motywem gradientowej tęczy. W tym roku Waterdrop Miesiąc Dumy celebruje pod hasłem „Drink with Pride” – dostępna jest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butelka Rainbow</w:t>
        </w:r>
      </w:hyperlink>
      <w:r>
        <w:rPr>
          <w:rFonts w:ascii="calibri" w:hAnsi="calibri" w:eastAsia="calibri" w:cs="calibri"/>
          <w:sz w:val="24"/>
          <w:szCs w:val="24"/>
        </w:rPr>
        <w:t xml:space="preserve"> z mlecznego, matowego szkła, z kolorowymi wzorami. W zestawie znajduje się także neoprenowy pokrowiec ochronny oraz dedykowana zakrętka z uchwytem ułatwiającym przenoszenie. Drugi produkt, powstały przy okazji Pride Month to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Celebration Box</w:t>
        </w:r>
      </w:hyperlink>
      <w:r>
        <w:rPr>
          <w:rFonts w:ascii="calibri" w:hAnsi="calibri" w:eastAsia="calibri" w:cs="calibri"/>
          <w:sz w:val="24"/>
          <w:szCs w:val="24"/>
        </w:rPr>
        <w:t xml:space="preserve"> – pudełko zawierające 25 rozpuszczalnych w wodzie kapsułek Microdrink.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Letnie edycje limitowane o smaku owoców leśnych i tropikalnych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Dostępne są także kolejne nowości – dwie nowe limitowane edycje Microdrinków. Pierwsza z nich to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Wildberry Fusion</w:t>
        </w:r>
      </w:hyperlink>
      <w:r>
        <w:rPr>
          <w:rFonts w:ascii="calibri" w:hAnsi="calibri" w:eastAsia="calibri" w:cs="calibri"/>
          <w:sz w:val="24"/>
          <w:szCs w:val="24"/>
        </w:rPr>
        <w:t xml:space="preserve"> o smaku czarnej porzeczki, jeżyny oraz maliny. Kolekcja nawiązuje do owoców leśnych, które spotkać można podczas letnich wycieczek w góry. Z kolei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Paradise Fusion</w:t>
        </w:r>
      </w:hyperlink>
      <w:r>
        <w:rPr>
          <w:rFonts w:ascii="calibri" w:hAnsi="calibri" w:eastAsia="calibri" w:cs="calibri"/>
          <w:sz w:val="24"/>
          <w:szCs w:val="24"/>
        </w:rPr>
        <w:t xml:space="preserve">, o smaku pomarańczy i mango, przywołuje urlop w tropikach i relaks przy basenie. W kolekcjach dostępne są także kubki termiczne 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Explorer </w:t>
        </w:r>
      </w:hyperlink>
      <w:r>
        <w:rPr>
          <w:rFonts w:ascii="calibri" w:hAnsi="calibri" w:eastAsia="calibri" w:cs="calibri"/>
          <w:sz w:val="24"/>
          <w:szCs w:val="24"/>
        </w:rPr>
        <w:t xml:space="preserve">w kolorze malinowym i fioletowym.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Ponad 28,8 mln uratowanych plastikowych butelek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Waterdrop dąży do zmniejszenia zanieczyszczenia środowiska naturalnego plastikiem poprzez promowanie zrównoważonych nawyków i eliminację jednorazowych butelek. Do tej pory działania austriackiej marki przyczyniły się </w:t>
      </w:r>
      <w:r>
        <w:rPr>
          <w:rFonts w:ascii="calibri" w:hAnsi="calibri" w:eastAsia="calibri" w:cs="calibri"/>
          <w:sz w:val="24"/>
          <w:szCs w:val="24"/>
          <w:b/>
        </w:rPr>
        <w:t xml:space="preserve">do uratowania ponad 28,8 mln plastikowych butelek</w:t>
      </w:r>
      <w:r>
        <w:rPr>
          <w:rFonts w:ascii="calibri" w:hAnsi="calibri" w:eastAsia="calibri" w:cs="calibri"/>
          <w:sz w:val="24"/>
          <w:szCs w:val="24"/>
        </w:rPr>
        <w:t xml:space="preserve">. Obecnie Waterdrop dostępny jest w ponad 20 tys. punktach sprzedaży na świecie. Marka wierzy w świat bez plastiku i popularyzuje butelki wielokrotnego użytku oraz rozpuszczalne w wodzie kapsułki smakowe. Ambasadorami oraz inwestorami marki są m.in. Hubert Hurkacz, Jan-Lennard Struff, Yannick Hanfmann, Matteo Arnaldi, Alexander Bublik, Sebastian Korda, Elina Svitolina, Taylor Fritz, Andrey Rublev i Cameron Norrie.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125px; margin-left:0px; margin-top:0px; mso-position-horizontal:left; mso-position-vertical:top; mso-position-horizontal-relative:char; mso-position-vertical-relative:line;">
            <w10:wrap type="inline"/>
            <v:imagedata r:id="rId16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outrightinternational.org/" TargetMode="External"/><Relationship Id="rId8" Type="http://schemas.openxmlformats.org/officeDocument/2006/relationships/hyperlink" Target="https://outrightinternational.org/queer-legal-futures" TargetMode="External"/><Relationship Id="rId9" Type="http://schemas.openxmlformats.org/officeDocument/2006/relationships/hyperlink" Target="https://waterdrop_pl.biuroprasowe.pl/201222/butelki-rainbow-od-waterdrop-oraz-conchity-wurst" TargetMode="External"/><Relationship Id="rId10" Type="http://schemas.openxmlformats.org/officeDocument/2006/relationships/hyperlink" Target="https://waterdrop_pl.biuroprasowe.pl/204265/premiera-limitowanej-kolekcji-butelek-rainbow-od-waterdrop" TargetMode="External"/><Relationship Id="rId11" Type="http://schemas.openxmlformats.org/officeDocument/2006/relationships/hyperlink" Target="https://waterdrop.pl/products/szklana-butelka-rainbow-1?variant=50522940604744" TargetMode="External"/><Relationship Id="rId12" Type="http://schemas.openxmlformats.org/officeDocument/2006/relationships/hyperlink" Target="https://waterdrop.pl/products/celebration-box-1?variant=50523038581064" TargetMode="External"/><Relationship Id="rId13" Type="http://schemas.openxmlformats.org/officeDocument/2006/relationships/hyperlink" Target="https://waterdrop.pl/products/microdrink-wildberry-fusion?variant=50703512731976" TargetMode="External"/><Relationship Id="rId14" Type="http://schemas.openxmlformats.org/officeDocument/2006/relationships/hyperlink" Target="https://waterdrop.pl/products/microdrink-paradise-fusion" TargetMode="External"/><Relationship Id="rId15" Type="http://schemas.openxmlformats.org/officeDocument/2006/relationships/hyperlink" Target="https://waterdrop.pl/products/kubek-termiczny-explorer-fusion?variant=50745248481608" TargetMode="External"/><Relationship Id="rId16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2026-10-09T04:12:58+02:00</dcterms:created>
  <dcterms:modified xsi:type="dcterms:W3CDTF">2026-10-09T04:12:58+02:00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